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0CBF" w14:textId="254CE437" w:rsidR="00845E3A" w:rsidRPr="006D4923" w:rsidRDefault="008A72A1" w:rsidP="00A06EB7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Multi-stage c</w:t>
      </w:r>
      <w:r w:rsidR="00845E3A" w:rsidRPr="006D4923">
        <w:rPr>
          <w:sz w:val="26"/>
          <w:szCs w:val="26"/>
          <w:lang w:val="en-GB"/>
        </w:rPr>
        <w:t xml:space="preserve">arbonation of mantle peridotites in the Oman Ophiolite: </w:t>
      </w:r>
      <w:r>
        <w:rPr>
          <w:sz w:val="26"/>
          <w:szCs w:val="26"/>
          <w:lang w:val="en-GB"/>
        </w:rPr>
        <w:t>tracing fluids using</w:t>
      </w:r>
      <w:r w:rsidR="00845E3A" w:rsidRPr="006D4923">
        <w:rPr>
          <w:sz w:val="26"/>
          <w:szCs w:val="26"/>
          <w:lang w:val="en-GB"/>
        </w:rPr>
        <w:t xml:space="preserve"> halogens and trace elements</w:t>
      </w:r>
    </w:p>
    <w:p w14:paraId="2A3A4FC7" w14:textId="244413DB" w:rsidR="006D4923" w:rsidRDefault="00C876F4" w:rsidP="00A06EB7">
      <w:pPr>
        <w:rPr>
          <w:lang w:val="en-GB"/>
        </w:rPr>
      </w:pPr>
      <w:r>
        <w:rPr>
          <w:lang w:val="en-GB"/>
        </w:rPr>
        <w:t>Elliot Carter</w:t>
      </w:r>
      <w:r w:rsidR="00A8201F" w:rsidRPr="00A850E1">
        <w:rPr>
          <w:vertAlign w:val="superscript"/>
          <w:lang w:val="en-GB"/>
        </w:rPr>
        <w:t>1,2</w:t>
      </w:r>
      <w:r w:rsidR="00A8201F">
        <w:rPr>
          <w:lang w:val="en-GB"/>
        </w:rPr>
        <w:t>*</w:t>
      </w:r>
      <w:r>
        <w:rPr>
          <w:lang w:val="en-GB"/>
        </w:rPr>
        <w:t>, Brian O’Driscoll</w:t>
      </w:r>
      <w:r w:rsidR="00A8201F" w:rsidRPr="00A850E1">
        <w:rPr>
          <w:vertAlign w:val="superscript"/>
          <w:lang w:val="en-GB"/>
        </w:rPr>
        <w:t>3</w:t>
      </w:r>
      <w:r>
        <w:rPr>
          <w:lang w:val="en-GB"/>
        </w:rPr>
        <w:t>, Ray Burgess</w:t>
      </w:r>
      <w:r w:rsidR="00A8201F" w:rsidRPr="00A850E1">
        <w:rPr>
          <w:vertAlign w:val="superscript"/>
          <w:lang w:val="en-GB"/>
        </w:rPr>
        <w:t>2</w:t>
      </w:r>
      <w:r>
        <w:rPr>
          <w:lang w:val="en-GB"/>
        </w:rPr>
        <w:t>, Patricia Clay</w:t>
      </w:r>
      <w:r w:rsidR="00A850E1" w:rsidRPr="00A850E1">
        <w:rPr>
          <w:vertAlign w:val="superscript"/>
          <w:lang w:val="en-GB"/>
        </w:rPr>
        <w:t>3</w:t>
      </w:r>
      <w:r>
        <w:rPr>
          <w:lang w:val="en-GB"/>
        </w:rPr>
        <w:t>, Marguerite Godard</w:t>
      </w:r>
      <w:r w:rsidR="00A8201F" w:rsidRPr="00A850E1">
        <w:rPr>
          <w:vertAlign w:val="superscript"/>
          <w:lang w:val="en-GB"/>
        </w:rPr>
        <w:t>4</w:t>
      </w:r>
      <w:r>
        <w:rPr>
          <w:lang w:val="en-GB"/>
        </w:rPr>
        <w:t xml:space="preserve">, </w:t>
      </w:r>
      <w:r w:rsidR="005D33EC" w:rsidRPr="005D33EC">
        <w:rPr>
          <w:lang w:val="en-GB"/>
        </w:rPr>
        <w:t>H</w:t>
      </w:r>
      <w:r w:rsidR="00A8201F" w:rsidRPr="00A8201F">
        <w:rPr>
          <w:lang w:val="en-GB"/>
        </w:rPr>
        <w:t>é</w:t>
      </w:r>
      <w:r w:rsidR="005D33EC" w:rsidRPr="005D33EC">
        <w:rPr>
          <w:lang w:val="en-GB"/>
        </w:rPr>
        <w:t>l</w:t>
      </w:r>
      <w:r w:rsidR="00A8201F" w:rsidRPr="00A8201F">
        <w:rPr>
          <w:lang w:val="en-GB"/>
        </w:rPr>
        <w:t>è</w:t>
      </w:r>
      <w:r w:rsidR="005D33EC" w:rsidRPr="005D33EC">
        <w:rPr>
          <w:lang w:val="en-GB"/>
        </w:rPr>
        <w:t>ne Balcone-Boissard</w:t>
      </w:r>
      <w:r w:rsidR="00A8201F" w:rsidRPr="00A850E1">
        <w:rPr>
          <w:vertAlign w:val="superscript"/>
          <w:lang w:val="en-GB"/>
        </w:rPr>
        <w:t>5</w:t>
      </w:r>
      <w:r w:rsidR="00E45EEB">
        <w:rPr>
          <w:lang w:val="en-GB"/>
        </w:rPr>
        <w:t xml:space="preserve">, </w:t>
      </w:r>
      <w:r w:rsidR="00FD6B89" w:rsidRPr="00FD6B89">
        <w:rPr>
          <w:lang w:val="en-GB"/>
        </w:rPr>
        <w:t>R</w:t>
      </w:r>
      <w:r w:rsidR="00FD6B89">
        <w:rPr>
          <w:lang w:val="en-GB"/>
        </w:rPr>
        <w:t xml:space="preserve">omain </w:t>
      </w:r>
      <w:r w:rsidR="00FD6B89" w:rsidRPr="00FD6B89">
        <w:rPr>
          <w:lang w:val="en-GB"/>
        </w:rPr>
        <w:t>Lafay</w:t>
      </w:r>
      <w:r w:rsidR="003C2614" w:rsidRPr="00A850E1">
        <w:rPr>
          <w:vertAlign w:val="superscript"/>
          <w:lang w:val="en-GB"/>
        </w:rPr>
        <w:t>4</w:t>
      </w:r>
      <w:r w:rsidR="00FD6B89" w:rsidRPr="00FD6B89">
        <w:rPr>
          <w:lang w:val="en-GB"/>
        </w:rPr>
        <w:t>, E</w:t>
      </w:r>
      <w:r w:rsidR="00FD6B89">
        <w:rPr>
          <w:lang w:val="en-GB"/>
        </w:rPr>
        <w:t>mma</w:t>
      </w:r>
      <w:r w:rsidR="00FD6B89" w:rsidRPr="00FD6B89">
        <w:rPr>
          <w:lang w:val="en-GB"/>
        </w:rPr>
        <w:t xml:space="preserve"> Bennett</w:t>
      </w:r>
      <w:r w:rsidR="003C2614" w:rsidRPr="00A850E1">
        <w:rPr>
          <w:vertAlign w:val="superscript"/>
          <w:lang w:val="en-GB"/>
        </w:rPr>
        <w:t>6</w:t>
      </w:r>
      <w:r w:rsidR="00FD6B89" w:rsidRPr="00FD6B89">
        <w:rPr>
          <w:lang w:val="en-GB"/>
        </w:rPr>
        <w:t>, F</w:t>
      </w:r>
      <w:r w:rsidR="00FD6B89">
        <w:rPr>
          <w:lang w:val="en-GB"/>
        </w:rPr>
        <w:t>atma</w:t>
      </w:r>
      <w:r w:rsidR="00FD6B89" w:rsidRPr="00FD6B89">
        <w:rPr>
          <w:lang w:val="en-GB"/>
        </w:rPr>
        <w:t xml:space="preserve"> Kourim</w:t>
      </w:r>
      <w:r w:rsidR="003C2614" w:rsidRPr="00A850E1">
        <w:rPr>
          <w:vertAlign w:val="superscript"/>
          <w:lang w:val="en-GB"/>
        </w:rPr>
        <w:t>7</w:t>
      </w:r>
    </w:p>
    <w:p w14:paraId="4CFFB9B2" w14:textId="0D181496" w:rsidR="00A850E1" w:rsidRDefault="00A8201F" w:rsidP="00A06EB7">
      <w:pPr>
        <w:rPr>
          <w:lang w:val="en-GB"/>
        </w:rPr>
      </w:pPr>
      <w:r w:rsidRPr="00A850E1">
        <w:rPr>
          <w:vertAlign w:val="superscript"/>
          <w:lang w:val="en-GB"/>
        </w:rPr>
        <w:t>1</w:t>
      </w:r>
      <w:r>
        <w:rPr>
          <w:lang w:val="en-GB"/>
        </w:rPr>
        <w:t>Trinity College Dublin, Ireland</w:t>
      </w:r>
      <w:r w:rsidR="00A850E1">
        <w:rPr>
          <w:lang w:val="en-GB"/>
        </w:rPr>
        <w:t xml:space="preserve">, </w:t>
      </w:r>
      <w:r w:rsidRPr="00A850E1">
        <w:rPr>
          <w:vertAlign w:val="superscript"/>
          <w:lang w:val="en-GB"/>
        </w:rPr>
        <w:t>2</w:t>
      </w:r>
      <w:r>
        <w:rPr>
          <w:lang w:val="en-GB"/>
        </w:rPr>
        <w:t>University of Manchester, UK</w:t>
      </w:r>
      <w:r w:rsidR="00A850E1">
        <w:rPr>
          <w:lang w:val="en-GB"/>
        </w:rPr>
        <w:t xml:space="preserve">, </w:t>
      </w:r>
      <w:r w:rsidRPr="00A850E1">
        <w:rPr>
          <w:vertAlign w:val="superscript"/>
          <w:lang w:val="en-GB"/>
        </w:rPr>
        <w:t>3</w:t>
      </w:r>
      <w:r w:rsidR="003C2614">
        <w:rPr>
          <w:lang w:val="en-GB"/>
        </w:rPr>
        <w:t>University of Ottawa, Canada,</w:t>
      </w:r>
      <w:r w:rsidR="00A850E1">
        <w:rPr>
          <w:lang w:val="en-GB"/>
        </w:rPr>
        <w:t xml:space="preserve"> </w:t>
      </w:r>
      <w:r w:rsidR="003C2614" w:rsidRPr="00A850E1">
        <w:rPr>
          <w:vertAlign w:val="superscript"/>
          <w:lang w:val="en-GB"/>
        </w:rPr>
        <w:t>4</w:t>
      </w:r>
      <w:r w:rsidR="003C2614">
        <w:rPr>
          <w:lang w:val="en-GB"/>
        </w:rPr>
        <w:t>Geosciences Montpellier, France,</w:t>
      </w:r>
      <w:r w:rsidR="00A850E1">
        <w:rPr>
          <w:lang w:val="en-GB"/>
        </w:rPr>
        <w:t xml:space="preserve"> </w:t>
      </w:r>
      <w:r w:rsidR="0077519A" w:rsidRPr="00A850E1">
        <w:rPr>
          <w:vertAlign w:val="superscript"/>
          <w:lang w:val="en-GB"/>
        </w:rPr>
        <w:t>5</w:t>
      </w:r>
      <w:r w:rsidR="0077519A">
        <w:rPr>
          <w:lang w:val="en-GB"/>
        </w:rPr>
        <w:t>Sorbonne Universite, France,</w:t>
      </w:r>
      <w:r w:rsidR="00A850E1">
        <w:rPr>
          <w:lang w:val="en-GB"/>
        </w:rPr>
        <w:t xml:space="preserve"> </w:t>
      </w:r>
      <w:r w:rsidR="0077519A" w:rsidRPr="00A850E1">
        <w:rPr>
          <w:vertAlign w:val="superscript"/>
          <w:lang w:val="en-GB"/>
        </w:rPr>
        <w:t>6</w:t>
      </w:r>
      <w:r w:rsidR="0077519A">
        <w:rPr>
          <w:lang w:val="en-GB"/>
        </w:rPr>
        <w:t>Cardiff University, UK</w:t>
      </w:r>
      <w:r w:rsidR="00A850E1">
        <w:rPr>
          <w:lang w:val="en-GB"/>
        </w:rPr>
        <w:t xml:space="preserve">, </w:t>
      </w:r>
      <w:r w:rsidR="0077519A" w:rsidRPr="00A850E1">
        <w:rPr>
          <w:vertAlign w:val="superscript"/>
          <w:lang w:val="en-GB"/>
        </w:rPr>
        <w:t>7</w:t>
      </w:r>
      <w:r w:rsidR="00A850E1" w:rsidRPr="00A850E1">
        <w:rPr>
          <w:lang w:val="en-GB"/>
        </w:rPr>
        <w:t>Academia Sinica</w:t>
      </w:r>
      <w:r w:rsidR="00A850E1">
        <w:rPr>
          <w:lang w:val="en-GB"/>
        </w:rPr>
        <w:t xml:space="preserve">,Taiwan. *email: </w:t>
      </w:r>
      <w:hyperlink r:id="rId4" w:history="1">
        <w:r w:rsidR="00A850E1" w:rsidRPr="00550A4C">
          <w:rPr>
            <w:rStyle w:val="Hyperlink"/>
            <w:lang w:val="en-GB"/>
          </w:rPr>
          <w:t>elcarter@tcd.ie</w:t>
        </w:r>
      </w:hyperlink>
    </w:p>
    <w:p w14:paraId="238D1DCF" w14:textId="4DE701DB" w:rsidR="00A06EB7" w:rsidRDefault="00A06EB7" w:rsidP="00A06EB7">
      <w:pPr>
        <w:rPr>
          <w:lang w:val="en-GB"/>
        </w:rPr>
      </w:pPr>
      <w:r>
        <w:rPr>
          <w:lang w:val="en-GB"/>
        </w:rPr>
        <w:t>Quantifying the carbon budget of subduction zones and the origins of CO</w:t>
      </w:r>
      <w:r w:rsidRPr="00495E5C">
        <w:rPr>
          <w:vertAlign w:val="subscript"/>
          <w:lang w:val="en-GB"/>
        </w:rPr>
        <w:t>2</w:t>
      </w:r>
      <w:r>
        <w:rPr>
          <w:lang w:val="en-GB"/>
        </w:rPr>
        <w:t xml:space="preserve"> in arc magmatism requires an understanding of the lateral trenchward mobility of slab-derived fluids. This can be explored in the Oman Ophiolite where fully-carbonated peridotites overlie the basal thrust fault of the ophiolite and attest to fluxing of the shallow mantle wedge</w:t>
      </w:r>
      <w:r w:rsidRPr="00A06EB7">
        <w:rPr>
          <w:lang w:val="en-GB"/>
        </w:rPr>
        <w:t xml:space="preserve"> </w:t>
      </w:r>
      <w:r>
        <w:rPr>
          <w:lang w:val="en-GB"/>
        </w:rPr>
        <w:t>by CO</w:t>
      </w:r>
      <w:r w:rsidRPr="00A41FD4">
        <w:rPr>
          <w:vertAlign w:val="subscript"/>
          <w:lang w:val="en-GB"/>
        </w:rPr>
        <w:t>2</w:t>
      </w:r>
      <w:r>
        <w:rPr>
          <w:lang w:val="en-GB"/>
        </w:rPr>
        <w:t xml:space="preserve">-rich fluids. </w:t>
      </w:r>
    </w:p>
    <w:p w14:paraId="6F284F2B" w14:textId="4D6FEC37" w:rsidR="00A06EB7" w:rsidRDefault="000A35F4" w:rsidP="00A06EB7">
      <w:pPr>
        <w:rPr>
          <w:lang w:val="en-GB"/>
        </w:rPr>
      </w:pPr>
      <w:r>
        <w:rPr>
          <w:lang w:val="en-GB"/>
        </w:rPr>
        <w:t>Listv</w:t>
      </w:r>
      <w:r w:rsidR="00EA7942">
        <w:rPr>
          <w:lang w:val="en-GB"/>
        </w:rPr>
        <w:t>e</w:t>
      </w:r>
      <w:r>
        <w:rPr>
          <w:lang w:val="en-GB"/>
        </w:rPr>
        <w:t>nites</w:t>
      </w:r>
      <w:r w:rsidR="00EA7942">
        <w:rPr>
          <w:lang w:val="en-GB"/>
        </w:rPr>
        <w:t>,</w:t>
      </w:r>
      <w:r>
        <w:rPr>
          <w:lang w:val="en-GB"/>
        </w:rPr>
        <w:t xml:space="preserve"> serpentinites</w:t>
      </w:r>
      <w:r w:rsidR="00EA7942">
        <w:rPr>
          <w:lang w:val="en-GB"/>
        </w:rPr>
        <w:t xml:space="preserve"> and meta</w:t>
      </w:r>
      <w:r w:rsidR="002C5D71">
        <w:rPr>
          <w:lang w:val="en-GB"/>
        </w:rPr>
        <w:t>-</w:t>
      </w:r>
      <w:r w:rsidR="00EA7942">
        <w:rPr>
          <w:lang w:val="en-GB"/>
        </w:rPr>
        <w:t>basalts/</w:t>
      </w:r>
      <w:r w:rsidR="002C5D71">
        <w:rPr>
          <w:lang w:val="en-GB"/>
        </w:rPr>
        <w:t>-</w:t>
      </w:r>
      <w:r w:rsidR="00EA7942">
        <w:rPr>
          <w:lang w:val="en-GB"/>
        </w:rPr>
        <w:t>sediments</w:t>
      </w:r>
      <w:r>
        <w:rPr>
          <w:lang w:val="en-GB"/>
        </w:rPr>
        <w:t xml:space="preserve"> from the </w:t>
      </w:r>
      <w:r w:rsidR="00FA1CE2">
        <w:rPr>
          <w:lang w:val="en-GB"/>
        </w:rPr>
        <w:t>carbonated mantle</w:t>
      </w:r>
      <w:r w:rsidR="00730E8C">
        <w:rPr>
          <w:lang w:val="en-GB"/>
        </w:rPr>
        <w:t xml:space="preserve"> section </w:t>
      </w:r>
      <w:r w:rsidR="00A06EB7">
        <w:rPr>
          <w:lang w:val="en-GB"/>
        </w:rPr>
        <w:t>and the underlying metamorphic</w:t>
      </w:r>
      <w:r w:rsidR="00730E8C">
        <w:rPr>
          <w:lang w:val="en-GB"/>
        </w:rPr>
        <w:t xml:space="preserve"> sole were</w:t>
      </w:r>
      <w:r w:rsidR="00A06EB7">
        <w:rPr>
          <w:lang w:val="en-GB"/>
        </w:rPr>
        <w:t xml:space="preserve"> sampled by diamond wireline coring </w:t>
      </w:r>
      <w:r w:rsidR="00730E8C">
        <w:rPr>
          <w:lang w:val="en-GB"/>
        </w:rPr>
        <w:t>during</w:t>
      </w:r>
      <w:r w:rsidR="00A06EB7">
        <w:rPr>
          <w:lang w:val="en-GB"/>
        </w:rPr>
        <w:t xml:space="preserve"> the Oman Drilling Project. Eight four samples </w:t>
      </w:r>
      <w:r w:rsidR="00730E8C">
        <w:rPr>
          <w:lang w:val="en-GB"/>
        </w:rPr>
        <w:t xml:space="preserve">were </w:t>
      </w:r>
      <w:r w:rsidR="00A06EB7">
        <w:rPr>
          <w:lang w:val="en-GB"/>
        </w:rPr>
        <w:t xml:space="preserve">analysed for bulk major, trace and volatile elements. Halogen abundances have been measured in a subset of samples spaced across a carbonation reaction zone by a variety of </w:t>
      </w:r>
      <w:r w:rsidR="000349F2">
        <w:rPr>
          <w:lang w:val="en-GB"/>
        </w:rPr>
        <w:t xml:space="preserve">bulk and </w:t>
      </w:r>
      <w:r w:rsidR="000349F2" w:rsidRPr="00EA7942">
        <w:rPr>
          <w:i/>
          <w:iCs/>
          <w:lang w:val="en-GB"/>
        </w:rPr>
        <w:t>in</w:t>
      </w:r>
      <w:r w:rsidR="00EA7942" w:rsidRPr="00EA7942">
        <w:rPr>
          <w:i/>
          <w:iCs/>
          <w:lang w:val="en-GB"/>
        </w:rPr>
        <w:t xml:space="preserve"> </w:t>
      </w:r>
      <w:r w:rsidR="000349F2" w:rsidRPr="00EA7942">
        <w:rPr>
          <w:i/>
          <w:iCs/>
          <w:lang w:val="en-GB"/>
        </w:rPr>
        <w:t>situ</w:t>
      </w:r>
      <w:r w:rsidR="000349F2">
        <w:rPr>
          <w:lang w:val="en-GB"/>
        </w:rPr>
        <w:t xml:space="preserve"> </w:t>
      </w:r>
      <w:r w:rsidR="00A06EB7">
        <w:rPr>
          <w:lang w:val="en-GB"/>
        </w:rPr>
        <w:t>methods (</w:t>
      </w:r>
      <w:r w:rsidR="000C504F">
        <w:rPr>
          <w:lang w:val="en-GB"/>
        </w:rPr>
        <w:t>noble gas method</w:t>
      </w:r>
      <w:r w:rsidR="00A06EB7">
        <w:rPr>
          <w:lang w:val="en-GB"/>
        </w:rPr>
        <w:t>, pyrohydrolysis</w:t>
      </w:r>
      <w:r w:rsidR="000349F2">
        <w:rPr>
          <w:lang w:val="en-GB"/>
        </w:rPr>
        <w:t xml:space="preserve">; </w:t>
      </w:r>
      <w:r w:rsidR="000C504F">
        <w:rPr>
          <w:lang w:val="en-GB"/>
        </w:rPr>
        <w:t>electron probe</w:t>
      </w:r>
      <w:r w:rsidR="000349F2">
        <w:rPr>
          <w:lang w:val="en-GB"/>
        </w:rPr>
        <w:t>,</w:t>
      </w:r>
      <w:r w:rsidR="000C504F">
        <w:rPr>
          <w:lang w:val="en-GB"/>
        </w:rPr>
        <w:t xml:space="preserve"> ion probe</w:t>
      </w:r>
      <w:r w:rsidR="00A06EB7">
        <w:rPr>
          <w:lang w:val="en-GB"/>
        </w:rPr>
        <w:t>).</w:t>
      </w:r>
    </w:p>
    <w:p w14:paraId="73230B08" w14:textId="66B6E8CF" w:rsidR="00A06EB7" w:rsidRDefault="00A06EB7" w:rsidP="00A06EB7">
      <w:pPr>
        <w:rPr>
          <w:lang w:val="en-GB"/>
        </w:rPr>
      </w:pPr>
      <w:r>
        <w:rPr>
          <w:lang w:val="en-GB"/>
        </w:rPr>
        <w:t>Rare-earth element</w:t>
      </w:r>
      <w:r w:rsidR="000A35F4">
        <w:rPr>
          <w:lang w:val="en-GB"/>
        </w:rPr>
        <w:t xml:space="preserve"> patterns vary markedly between different listvenite domains</w:t>
      </w:r>
      <w:r w:rsidR="000A35F4">
        <w:t xml:space="preserve"> and </w:t>
      </w:r>
      <w:r>
        <w:rPr>
          <w:lang w:val="en-GB"/>
        </w:rPr>
        <w:t xml:space="preserve">suggest that, </w:t>
      </w:r>
      <w:r w:rsidR="000349F2">
        <w:rPr>
          <w:lang w:val="en-GB"/>
        </w:rPr>
        <w:t>p</w:t>
      </w:r>
      <w:r w:rsidR="000A35F4">
        <w:rPr>
          <w:lang w:val="en-GB"/>
        </w:rPr>
        <w:t>r</w:t>
      </w:r>
      <w:r w:rsidR="000349F2">
        <w:rPr>
          <w:lang w:val="en-GB"/>
        </w:rPr>
        <w:t xml:space="preserve">ior to </w:t>
      </w:r>
      <w:r>
        <w:rPr>
          <w:lang w:val="en-GB"/>
        </w:rPr>
        <w:t>carbonation, the mantle section underwent a phase of high temperature</w:t>
      </w:r>
      <w:r w:rsidR="000E2CBC">
        <w:rPr>
          <w:lang w:val="en-GB"/>
        </w:rPr>
        <w:t xml:space="preserve"> </w:t>
      </w:r>
      <w:r>
        <w:rPr>
          <w:lang w:val="en-GB"/>
        </w:rPr>
        <w:t>infiltration</w:t>
      </w:r>
      <w:r w:rsidR="000E2CBC">
        <w:rPr>
          <w:lang w:val="en-GB"/>
        </w:rPr>
        <w:t xml:space="preserve"> resulting forming amphibole lherzolites</w:t>
      </w:r>
      <w:r>
        <w:rPr>
          <w:lang w:val="en-GB"/>
        </w:rPr>
        <w:t>.</w:t>
      </w:r>
      <w:r w:rsidR="000746B9">
        <w:rPr>
          <w:lang w:val="en-GB"/>
        </w:rPr>
        <w:t xml:space="preserve"> </w:t>
      </w:r>
      <w:r w:rsidR="0023466B">
        <w:rPr>
          <w:lang w:val="en-GB"/>
        </w:rPr>
        <w:t xml:space="preserve">In situ halogen abundances </w:t>
      </w:r>
      <w:r w:rsidR="000746B9">
        <w:rPr>
          <w:lang w:val="en-GB"/>
        </w:rPr>
        <w:t>meanwhile</w:t>
      </w:r>
      <w:r>
        <w:rPr>
          <w:lang w:val="en-GB"/>
        </w:rPr>
        <w:t xml:space="preserve"> </w:t>
      </w:r>
      <w:r w:rsidR="004C76CB">
        <w:rPr>
          <w:lang w:val="en-GB"/>
        </w:rPr>
        <w:t xml:space="preserve">indicate </w:t>
      </w:r>
      <w:r>
        <w:rPr>
          <w:lang w:val="en-GB"/>
        </w:rPr>
        <w:t>two episodes of CO</w:t>
      </w:r>
      <w:r w:rsidRPr="00B64137">
        <w:rPr>
          <w:vertAlign w:val="subscript"/>
          <w:lang w:val="en-GB"/>
        </w:rPr>
        <w:t>2</w:t>
      </w:r>
      <w:r>
        <w:rPr>
          <w:lang w:val="en-GB"/>
        </w:rPr>
        <w:t>-rich metasomatism</w:t>
      </w:r>
      <w:r w:rsidR="004C76CB">
        <w:rPr>
          <w:lang w:val="en-GB"/>
        </w:rPr>
        <w:t>, the latter</w:t>
      </w:r>
      <w:r w:rsidR="00002940">
        <w:rPr>
          <w:lang w:val="en-GB"/>
        </w:rPr>
        <w:t xml:space="preserve"> being Ca- and F-rich and forming dolomite in discrete horizons</w:t>
      </w:r>
      <w:r>
        <w:rPr>
          <w:lang w:val="en-GB"/>
        </w:rPr>
        <w:t xml:space="preserve">. </w:t>
      </w:r>
      <w:r w:rsidR="00E77896">
        <w:rPr>
          <w:lang w:val="en-GB"/>
        </w:rPr>
        <w:t>P</w:t>
      </w:r>
      <w:r>
        <w:rPr>
          <w:lang w:val="en-GB"/>
        </w:rPr>
        <w:t xml:space="preserve">etrographic observations indicate that </w:t>
      </w:r>
      <w:r w:rsidR="000746B9">
        <w:rPr>
          <w:lang w:val="en-GB"/>
        </w:rPr>
        <w:t>dolomite</w:t>
      </w:r>
      <w:r w:rsidR="00931E2B">
        <w:rPr>
          <w:lang w:val="en-GB"/>
        </w:rPr>
        <w:t>-</w:t>
      </w:r>
      <w:r w:rsidR="000746B9">
        <w:rPr>
          <w:lang w:val="en-GB"/>
        </w:rPr>
        <w:t>forming fluids</w:t>
      </w:r>
      <w:r>
        <w:rPr>
          <w:lang w:val="en-GB"/>
        </w:rPr>
        <w:t xml:space="preserve"> </w:t>
      </w:r>
      <w:r w:rsidR="000746B9">
        <w:rPr>
          <w:lang w:val="en-GB"/>
        </w:rPr>
        <w:t>came</w:t>
      </w:r>
      <w:r>
        <w:rPr>
          <w:lang w:val="en-GB"/>
        </w:rPr>
        <w:t xml:space="preserve"> later</w:t>
      </w:r>
      <w:r w:rsidR="000746B9">
        <w:rPr>
          <w:lang w:val="en-GB"/>
        </w:rPr>
        <w:t>,</w:t>
      </w:r>
      <w:r>
        <w:rPr>
          <w:lang w:val="en-GB"/>
        </w:rPr>
        <w:t xml:space="preserve"> and </w:t>
      </w:r>
      <w:r w:rsidR="00002940">
        <w:rPr>
          <w:lang w:val="en-GB"/>
        </w:rPr>
        <w:t xml:space="preserve">their chemistry suggests </w:t>
      </w:r>
      <w:r>
        <w:rPr>
          <w:lang w:val="en-GB"/>
        </w:rPr>
        <w:t>that they derive</w:t>
      </w:r>
      <w:r w:rsidR="00002940">
        <w:rPr>
          <w:lang w:val="en-GB"/>
        </w:rPr>
        <w:t xml:space="preserve"> directly</w:t>
      </w:r>
      <w:r>
        <w:rPr>
          <w:lang w:val="en-GB"/>
        </w:rPr>
        <w:t xml:space="preserve"> from the </w:t>
      </w:r>
      <w:r w:rsidR="00002940">
        <w:rPr>
          <w:lang w:val="en-GB"/>
        </w:rPr>
        <w:t xml:space="preserve">underlying </w:t>
      </w:r>
      <w:r>
        <w:rPr>
          <w:lang w:val="en-GB"/>
        </w:rPr>
        <w:t>metamorphic sole.</w:t>
      </w:r>
    </w:p>
    <w:p w14:paraId="0188BAB9" w14:textId="1EED42A6" w:rsidR="00A06EB7" w:rsidRPr="006A3D8D" w:rsidRDefault="00A06EB7" w:rsidP="00A06EB7">
      <w:pPr>
        <w:rPr>
          <w:lang w:val="en-GB"/>
        </w:rPr>
      </w:pPr>
      <w:r>
        <w:rPr>
          <w:lang w:val="en-GB"/>
        </w:rPr>
        <w:t xml:space="preserve">In-situ serpentine and bulk </w:t>
      </w:r>
      <w:r w:rsidR="00E77896">
        <w:rPr>
          <w:lang w:val="en-GB"/>
        </w:rPr>
        <w:t>listvenite</w:t>
      </w:r>
      <w:r>
        <w:rPr>
          <w:lang w:val="en-GB"/>
        </w:rPr>
        <w:t xml:space="preserve"> heavy halogen compositions lie along a single tight array, suggesting formation by fluids with a common origin. The serpentine endmember of this array is dissimilar from compositions in the wider literature but can be explained by fractionation of</w:t>
      </w:r>
      <w:r w:rsidR="000746B9">
        <w:rPr>
          <w:lang w:val="en-GB"/>
        </w:rPr>
        <w:t xml:space="preserve"> the</w:t>
      </w:r>
      <w:r>
        <w:rPr>
          <w:lang w:val="en-GB"/>
        </w:rPr>
        <w:t xml:space="preserve"> fluid during carbonation</w:t>
      </w:r>
      <w:r w:rsidRPr="00803E5D">
        <w:rPr>
          <w:lang w:val="en-GB"/>
        </w:rPr>
        <w:t>.</w:t>
      </w:r>
      <w:r>
        <w:rPr>
          <w:lang w:val="en-GB"/>
        </w:rPr>
        <w:t xml:space="preserve"> Modelling this process suggests that the initial carbonating fluid composition was CO</w:t>
      </w:r>
      <w:r w:rsidRPr="00B64137">
        <w:rPr>
          <w:vertAlign w:val="subscript"/>
          <w:lang w:val="en-GB"/>
        </w:rPr>
        <w:t>2</w:t>
      </w:r>
      <w:r>
        <w:rPr>
          <w:lang w:val="en-GB"/>
        </w:rPr>
        <w:t>-rich and Cl-poor</w:t>
      </w:r>
      <w:r w:rsidR="00F77E8D">
        <w:rPr>
          <w:lang w:val="en-GB"/>
        </w:rPr>
        <w:t xml:space="preserve"> suggesting it derived from </w:t>
      </w:r>
      <w:r>
        <w:rPr>
          <w:lang w:val="en-GB"/>
        </w:rPr>
        <w:t>deep decarbonation reactions in the slab</w:t>
      </w:r>
      <w:r w:rsidR="00F77E8D">
        <w:rPr>
          <w:lang w:val="en-GB"/>
        </w:rPr>
        <w:t xml:space="preserve">. This implies </w:t>
      </w:r>
      <w:r>
        <w:rPr>
          <w:lang w:val="en-GB"/>
        </w:rPr>
        <w:t>that much of the CO</w:t>
      </w:r>
      <w:r w:rsidRPr="00B64137">
        <w:rPr>
          <w:vertAlign w:val="subscript"/>
          <w:lang w:val="en-GB"/>
        </w:rPr>
        <w:t>2</w:t>
      </w:r>
      <w:r>
        <w:rPr>
          <w:lang w:val="en-GB"/>
        </w:rPr>
        <w:t xml:space="preserve"> released from the subducting slab beneath the proto-Oman ophiolite was focussed into the forearc mantle</w:t>
      </w:r>
      <w:r w:rsidR="00F77E8D">
        <w:rPr>
          <w:lang w:val="en-GB"/>
        </w:rPr>
        <w:t xml:space="preserve"> and</w:t>
      </w:r>
      <w:r>
        <w:rPr>
          <w:lang w:val="en-GB"/>
        </w:rPr>
        <w:t xml:space="preserve"> has important implications for the CO</w:t>
      </w:r>
      <w:r>
        <w:rPr>
          <w:lang w:val="en-GB"/>
        </w:rPr>
        <w:softHyphen/>
      </w:r>
      <w:r w:rsidRPr="0068301B">
        <w:rPr>
          <w:vertAlign w:val="subscript"/>
          <w:lang w:val="en-GB"/>
        </w:rPr>
        <w:t>2</w:t>
      </w:r>
      <w:r>
        <w:rPr>
          <w:lang w:val="en-GB"/>
        </w:rPr>
        <w:t xml:space="preserve"> budget of subduction zones through Earth history.</w:t>
      </w:r>
    </w:p>
    <w:p w14:paraId="1BDF6B32" w14:textId="77777777" w:rsidR="00E70A18" w:rsidRDefault="00E70A18"/>
    <w:sectPr w:rsidR="00E70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B7"/>
    <w:rsid w:val="00002940"/>
    <w:rsid w:val="000349F2"/>
    <w:rsid w:val="000746B9"/>
    <w:rsid w:val="000A35F4"/>
    <w:rsid w:val="000C504F"/>
    <w:rsid w:val="000E2CBC"/>
    <w:rsid w:val="0023466B"/>
    <w:rsid w:val="00245108"/>
    <w:rsid w:val="002C5D71"/>
    <w:rsid w:val="003C2614"/>
    <w:rsid w:val="004C76CB"/>
    <w:rsid w:val="005D33EC"/>
    <w:rsid w:val="00690C3D"/>
    <w:rsid w:val="006D4923"/>
    <w:rsid w:val="00730E8C"/>
    <w:rsid w:val="0077519A"/>
    <w:rsid w:val="00845E3A"/>
    <w:rsid w:val="008A72A1"/>
    <w:rsid w:val="00931E2B"/>
    <w:rsid w:val="00A06EB7"/>
    <w:rsid w:val="00A8201F"/>
    <w:rsid w:val="00A850E1"/>
    <w:rsid w:val="00C876F4"/>
    <w:rsid w:val="00C95A6F"/>
    <w:rsid w:val="00E45EEB"/>
    <w:rsid w:val="00E70A18"/>
    <w:rsid w:val="00E77896"/>
    <w:rsid w:val="00EA7942"/>
    <w:rsid w:val="00F77E8D"/>
    <w:rsid w:val="00FA1CE2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715F"/>
  <w15:chartTrackingRefBased/>
  <w15:docId w15:val="{A9FCFC32-5C07-4004-80FD-E4F5569E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EB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2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carter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Carter</dc:creator>
  <cp:keywords/>
  <dc:description/>
  <cp:lastModifiedBy>Elliot Carter</cp:lastModifiedBy>
  <cp:revision>28</cp:revision>
  <dcterms:created xsi:type="dcterms:W3CDTF">2023-09-19T10:09:00Z</dcterms:created>
  <dcterms:modified xsi:type="dcterms:W3CDTF">2023-09-19T11:04:00Z</dcterms:modified>
</cp:coreProperties>
</file>